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1C" w:rsidRPr="00786C1C" w:rsidRDefault="00786C1C" w:rsidP="00786C1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bookmarkStart w:id="0" w:name="_GoBack"/>
      <w:r w:rsidRPr="00786C1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 рекомендациях, как правильно выбрать продукты к Масленице</w:t>
      </w:r>
    </w:p>
    <w:bookmarkEnd w:id="0"/>
    <w:p w:rsidR="00786C1C" w:rsidRPr="00786C1C" w:rsidRDefault="00786C1C" w:rsidP="00786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В начале масленичной недели Управление Роспотребнадзора по Иркутской области напоминает, как правильно выбрать продукты к Масленице.</w:t>
      </w:r>
    </w:p>
    <w:p w:rsidR="00786C1C" w:rsidRPr="00786C1C" w:rsidRDefault="00786C1C" w:rsidP="00786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Для многих праздничных блюд, блинов, вареников, сырников, пирогов с начинкой и без нее, общим продуктом является мука. К порче муки приводят следующие процессы: </w:t>
      </w:r>
      <w:proofErr w:type="spellStart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прогоркание</w:t>
      </w:r>
      <w:proofErr w:type="spellEnd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, прокисание, </w:t>
      </w:r>
      <w:proofErr w:type="spellStart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плесневение</w:t>
      </w:r>
      <w:proofErr w:type="spellEnd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, развитие насекомых и клещей и слеживание. </w:t>
      </w:r>
      <w:proofErr w:type="spellStart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Плесневение</w:t>
      </w:r>
      <w:proofErr w:type="spellEnd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 муки сопровождается образованием специфического затхлого запаха. Прокисание муки характеризуется появлением в ней специфического кислого вкуса и запаха, и чаще всего вызвано нарушением температуры и влажности при ее хранении. При хранении муки очень важно соблюдать условия, указанные производителем на этикетке. Обязательно просеивайте муку перед замесом теста, это обогатит ее кислородом, а также предотвратит возможное попадание мучных вредителей в кулинарный продукт.</w:t>
      </w:r>
    </w:p>
    <w:p w:rsidR="00786C1C" w:rsidRPr="00786C1C" w:rsidRDefault="00786C1C" w:rsidP="00786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При выборе творога и сметаны надо обратить внимание на условия их хранения и маркировку. Температура хранения не должна быть выше +6°С. В составе творога и сметаны не должно быть ничего, кроме молока и закваски. Нельзя покупать молочные продукты с истекшим сроком годности: в них накапливаются микроорганизмы и их токсины, способные вызвать пищевое отравление, а термическая обработка не всегда позволяет избавить от них готовый продукт.</w:t>
      </w:r>
    </w:p>
    <w:p w:rsidR="00786C1C" w:rsidRPr="00786C1C" w:rsidRDefault="00786C1C" w:rsidP="00786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Подойдут ли замороженные ягоды для начинки очень легко оценить еще в магазине: ягоды не должны быть слипшимися в один ледяной кусок – это свидетельствует о неоднократном размораживании и замораживании продукта в процессе хранения, что приводит к микробиологической порче ягод и потери ими влаги, вместе с которой теряются и витамины. Если ягоды продаются в режиме самообслуживания возможно попадание непосредственно на ягоды микроорганизмов, выделяющихся при чихании и кашле, а также заносимых грязными руками при самостоятельном наборе ягод.</w:t>
      </w:r>
    </w:p>
    <w:p w:rsidR="00786C1C" w:rsidRPr="00786C1C" w:rsidRDefault="00786C1C" w:rsidP="00786C1C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 xml:space="preserve">При выборе мяса важно не покупать его у случайных лиц, в местах несанкционированной торговли, с автомашин вдоль дорог. В этих случаях есть риск приобрести мясо больных или павших животных. </w:t>
      </w:r>
      <w:proofErr w:type="gramStart"/>
      <w:r w:rsidRPr="00786C1C">
        <w:rPr>
          <w:rFonts w:ascii="Times New Roman" w:eastAsia="Times New Roman" w:hAnsi="Times New Roman" w:cs="Times New Roman"/>
          <w:color w:val="4F4F4F"/>
          <w:sz w:val="24"/>
          <w:szCs w:val="24"/>
        </w:rPr>
        <w:t>Напоминаем, что любые блюда из мяса необходимо подвергать достаточной термической обработке, чтобы избавить его от микрофлоры, вызывающей кишечные инфекции, такие как сальмонеллез, дизентерия и личинками паразитов, таких как свиной и бычий цепень, эхинококк, вызывающих тяжело протекающие паразитарные заболевания.</w:t>
      </w:r>
      <w:proofErr w:type="gramEnd"/>
    </w:p>
    <w:p w:rsidR="00786C1C" w:rsidRPr="00786C1C" w:rsidRDefault="00786C1C" w:rsidP="00786C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786C1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Берегите свое здоровье и здоровье </w:t>
      </w:r>
      <w:proofErr w:type="gramStart"/>
      <w:r w:rsidRPr="00786C1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своих</w:t>
      </w:r>
      <w:proofErr w:type="gramEnd"/>
      <w:r w:rsidRPr="00786C1C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 xml:space="preserve"> близких!</w:t>
      </w:r>
    </w:p>
    <w:p w:rsidR="00786C1C" w:rsidRPr="00786C1C" w:rsidRDefault="00786C1C" w:rsidP="00786C1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4F4F4F"/>
          <w:sz w:val="21"/>
          <w:szCs w:val="21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-93345</wp:posOffset>
            </wp:positionV>
            <wp:extent cx="6674485" cy="3370580"/>
            <wp:effectExtent l="0" t="0" r="0" b="1270"/>
            <wp:wrapTight wrapText="bothSides">
              <wp:wrapPolygon edited="0">
                <wp:start x="0" y="0"/>
                <wp:lineTo x="0" y="21486"/>
                <wp:lineTo x="21516" y="21486"/>
                <wp:lineTo x="21516" y="0"/>
                <wp:lineTo x="0" y="0"/>
              </wp:wrapPolygon>
            </wp:wrapTight>
            <wp:docPr id="2" name="Рисунок 2" descr="https://38.rospotrebnadzor.ru/image/image_gallery?uuid=1c93cf31-6eda-4234-8a40-df86390d6bcf&amp;groupId=130642&amp;t=167686094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rospotrebnadzor.ru/image/image_gallery?uuid=1c93cf31-6eda-4234-8a40-df86390d6bcf&amp;groupId=130642&amp;t=16768609439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C1C" w:rsidRPr="00786C1C" w:rsidSect="001F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49"/>
    <w:rsid w:val="00032A1D"/>
    <w:rsid w:val="00066D89"/>
    <w:rsid w:val="000C0592"/>
    <w:rsid w:val="000D532E"/>
    <w:rsid w:val="000F2632"/>
    <w:rsid w:val="00100C64"/>
    <w:rsid w:val="001060F5"/>
    <w:rsid w:val="001111D8"/>
    <w:rsid w:val="0012220C"/>
    <w:rsid w:val="001405C2"/>
    <w:rsid w:val="001601F8"/>
    <w:rsid w:val="00161093"/>
    <w:rsid w:val="001960F3"/>
    <w:rsid w:val="001A6BEB"/>
    <w:rsid w:val="001F0612"/>
    <w:rsid w:val="002241B5"/>
    <w:rsid w:val="0026339C"/>
    <w:rsid w:val="00273DED"/>
    <w:rsid w:val="002E2E30"/>
    <w:rsid w:val="00366B1D"/>
    <w:rsid w:val="003B7AB2"/>
    <w:rsid w:val="003D224D"/>
    <w:rsid w:val="003D47D8"/>
    <w:rsid w:val="00402E84"/>
    <w:rsid w:val="00413859"/>
    <w:rsid w:val="00416B5A"/>
    <w:rsid w:val="004838C9"/>
    <w:rsid w:val="004C2E81"/>
    <w:rsid w:val="004D5BEA"/>
    <w:rsid w:val="00503A49"/>
    <w:rsid w:val="00526167"/>
    <w:rsid w:val="005B3392"/>
    <w:rsid w:val="005D3465"/>
    <w:rsid w:val="005D669B"/>
    <w:rsid w:val="0062268A"/>
    <w:rsid w:val="0064414B"/>
    <w:rsid w:val="0069488B"/>
    <w:rsid w:val="006B5506"/>
    <w:rsid w:val="006B6E8B"/>
    <w:rsid w:val="0072498D"/>
    <w:rsid w:val="00743E27"/>
    <w:rsid w:val="00765B7A"/>
    <w:rsid w:val="00786C1C"/>
    <w:rsid w:val="007E583C"/>
    <w:rsid w:val="00832F4A"/>
    <w:rsid w:val="00836FB7"/>
    <w:rsid w:val="00843022"/>
    <w:rsid w:val="00843E3C"/>
    <w:rsid w:val="0086355F"/>
    <w:rsid w:val="00874CA8"/>
    <w:rsid w:val="008A30D4"/>
    <w:rsid w:val="008A5CF0"/>
    <w:rsid w:val="008C5D69"/>
    <w:rsid w:val="00903213"/>
    <w:rsid w:val="00903A55"/>
    <w:rsid w:val="009124B2"/>
    <w:rsid w:val="00923DB9"/>
    <w:rsid w:val="0094674B"/>
    <w:rsid w:val="00996C9F"/>
    <w:rsid w:val="00A645F3"/>
    <w:rsid w:val="00A77F6C"/>
    <w:rsid w:val="00AA216F"/>
    <w:rsid w:val="00AB2725"/>
    <w:rsid w:val="00AE7251"/>
    <w:rsid w:val="00B35959"/>
    <w:rsid w:val="00B66CEC"/>
    <w:rsid w:val="00B67EF5"/>
    <w:rsid w:val="00BD4245"/>
    <w:rsid w:val="00BD554A"/>
    <w:rsid w:val="00BD5DE7"/>
    <w:rsid w:val="00C07756"/>
    <w:rsid w:val="00C22A64"/>
    <w:rsid w:val="00C36E95"/>
    <w:rsid w:val="00C56FBD"/>
    <w:rsid w:val="00C97A85"/>
    <w:rsid w:val="00CB05FC"/>
    <w:rsid w:val="00D20EEB"/>
    <w:rsid w:val="00D62EE5"/>
    <w:rsid w:val="00D74E10"/>
    <w:rsid w:val="00D85BE7"/>
    <w:rsid w:val="00DC2FC5"/>
    <w:rsid w:val="00E10B74"/>
    <w:rsid w:val="00E57EE8"/>
    <w:rsid w:val="00E65B8B"/>
    <w:rsid w:val="00E768DF"/>
    <w:rsid w:val="00E96A26"/>
    <w:rsid w:val="00EB3C7A"/>
    <w:rsid w:val="00ED3E86"/>
    <w:rsid w:val="00EE09A5"/>
    <w:rsid w:val="00F07314"/>
    <w:rsid w:val="00F36EC0"/>
    <w:rsid w:val="00FB5B1F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FC5"/>
    <w:rPr>
      <w:b/>
      <w:bCs/>
    </w:rPr>
  </w:style>
  <w:style w:type="character" w:styleId="a5">
    <w:name w:val="Hyperlink"/>
    <w:basedOn w:val="a0"/>
    <w:uiPriority w:val="99"/>
    <w:semiHidden/>
    <w:unhideWhenUsed/>
    <w:rsid w:val="00DC2F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FC5"/>
    <w:rPr>
      <w:b/>
      <w:bCs/>
    </w:rPr>
  </w:style>
  <w:style w:type="character" w:styleId="a5">
    <w:name w:val="Hyperlink"/>
    <w:basedOn w:val="a0"/>
    <w:uiPriority w:val="99"/>
    <w:semiHidden/>
    <w:unhideWhenUsed/>
    <w:rsid w:val="00DC2F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kaurovasp</dc:creator>
  <cp:lastModifiedBy>admin</cp:lastModifiedBy>
  <cp:revision>2</cp:revision>
  <dcterms:created xsi:type="dcterms:W3CDTF">2023-02-21T01:01:00Z</dcterms:created>
  <dcterms:modified xsi:type="dcterms:W3CDTF">2023-02-21T01:01:00Z</dcterms:modified>
</cp:coreProperties>
</file>